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firstLine="709"/>
        <w:jc w:val="both"/>
        <w:rPr>
          <w:b/>
          <w:bCs/>
          <w:sz w:val="26"/>
          <w:szCs w:val="26"/>
        </w:rPr>
      </w:pPr>
    </w:p>
    <w:p>
      <w:pPr>
        <w:spacing w:after="0" w:line="240" w:lineRule="auto"/>
        <w:rPr>
          <w:rFonts w:hint="default" w:cs="Times New Roman"/>
          <w:sz w:val="28"/>
          <w:szCs w:val="28"/>
          <w:lang w:val="en-US"/>
        </w:rPr>
      </w:pPr>
      <w:r>
        <w:rPr>
          <w:rFonts w:hint="default" w:cs="Times New Roman"/>
          <w:b/>
          <w:bCs/>
          <w:sz w:val="28"/>
          <w:szCs w:val="28"/>
          <w:lang w:val="ru-RU"/>
        </w:rPr>
        <w:t>Койшибаева Амина Ержановна,</w:t>
      </w:r>
      <w:r>
        <w:rPr>
          <w:rFonts w:hint="default" w:cs="Times New Roman"/>
          <w:sz w:val="28"/>
          <w:szCs w:val="28"/>
          <w:lang w:val="ru-RU"/>
        </w:rPr>
        <w:t xml:space="preserve"> резидентура 1 года по спициальности Акушерство и гинекология детская, взрослая.</w:t>
      </w:r>
      <w:r>
        <w:rPr>
          <w:rFonts w:hint="default" w:cs="Times New Roman"/>
          <w:sz w:val="28"/>
          <w:szCs w:val="28"/>
          <w:lang w:val="en-US"/>
        </w:rPr>
        <w:t xml:space="preserve"> </w:t>
      </w:r>
    </w:p>
    <w:p>
      <w:pPr>
        <w:spacing w:after="0" w:line="240" w:lineRule="auto"/>
        <w:rPr>
          <w:rFonts w:hint="default" w:cs="Times New Roman"/>
          <w:sz w:val="28"/>
          <w:szCs w:val="28"/>
          <w:lang w:val="ru-RU"/>
        </w:rPr>
      </w:pPr>
      <w:r>
        <w:rPr>
          <w:rFonts w:hint="default" w:cs="Times New Roman"/>
          <w:b/>
          <w:bCs/>
          <w:sz w:val="28"/>
          <w:szCs w:val="28"/>
          <w:lang w:val="ru-RU"/>
        </w:rPr>
        <w:t>М</w:t>
      </w:r>
      <w:r>
        <w:rPr>
          <w:rFonts w:hint="default" w:cs="Times New Roman"/>
          <w:b/>
          <w:bCs/>
          <w:sz w:val="28"/>
          <w:szCs w:val="28"/>
          <w:lang w:val="kk-KZ"/>
        </w:rPr>
        <w:t>ұхтарова Данара Мұхтарқызы</w:t>
      </w:r>
      <w:r>
        <w:rPr>
          <w:rFonts w:hint="default" w:cs="Times New Roman"/>
          <w:b/>
          <w:bCs/>
          <w:sz w:val="28"/>
          <w:szCs w:val="28"/>
          <w:lang w:val="ru-RU"/>
        </w:rPr>
        <w:t>,</w:t>
      </w:r>
      <w:r>
        <w:rPr>
          <w:rFonts w:hint="default" w:cs="Times New Roman"/>
          <w:sz w:val="28"/>
          <w:szCs w:val="28"/>
          <w:lang w:val="ru-RU"/>
        </w:rPr>
        <w:t xml:space="preserve"> резидентура 1 года по специальности Акушерство и гинекология детская, взрослая.</w:t>
      </w:r>
    </w:p>
    <w:p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Научные руководители: </w:t>
      </w:r>
      <w:r>
        <w:rPr>
          <w:rFonts w:cs="Times New Roman"/>
          <w:sz w:val="28"/>
          <w:szCs w:val="28"/>
          <w:lang w:val="ru-RU"/>
        </w:rPr>
        <w:t>Мукушева</w:t>
      </w:r>
      <w:r>
        <w:rPr>
          <w:rFonts w:hint="default" w:cs="Times New Roman"/>
          <w:sz w:val="28"/>
          <w:szCs w:val="28"/>
          <w:lang w:val="ru-RU"/>
        </w:rPr>
        <w:t xml:space="preserve"> Алия Мендияровна.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Кафедра неотложной медицины, акушерства и гинекологии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Павлодарский филиал НАО «Медицинский университет Семей», город Павлодар, Республика Казахстан</w:t>
      </w:r>
    </w:p>
    <w:p>
      <w:pPr>
        <w:spacing w:after="0"/>
        <w:ind w:firstLine="709"/>
        <w:jc w:val="both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                      </w:t>
      </w:r>
    </w:p>
    <w:p>
      <w:pPr>
        <w:spacing w:after="0"/>
        <w:ind w:firstLine="2244" w:firstLineChars="801"/>
        <w:jc w:val="both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 Хориоамнионит: причины и его осложнения.</w:t>
      </w:r>
    </w:p>
    <w:p>
      <w:pPr>
        <w:spacing w:after="0"/>
        <w:ind w:firstLine="709"/>
        <w:jc w:val="both"/>
        <w:rPr>
          <w:b/>
          <w:bCs/>
          <w:sz w:val="28"/>
          <w:szCs w:val="28"/>
        </w:rPr>
      </w:pPr>
    </w:p>
    <w:p>
      <w:pPr>
        <w:spacing w:after="0"/>
        <w:ind w:firstLine="709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</w:pPr>
      <w:r>
        <w:rPr>
          <w:b/>
          <w:bCs/>
          <w:sz w:val="28"/>
          <w:szCs w:val="28"/>
        </w:rPr>
        <w:t>Актуальность исследования:</w:t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Хориоамнионит является одной из наиболее распространенных инфекционных патологий, встречающихся в акушерской практике, и представляет собой значительную угрозу как для матери, так и для плода.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Хориоамнионит приводит к повышенному риску формирования других акушерских осложнений. </w:t>
      </w:r>
      <w:r>
        <w:rPr>
          <w:sz w:val="28"/>
          <w:szCs w:val="28"/>
          <w:lang w:val="ru-RU"/>
        </w:rPr>
        <w:t>Риски</w:t>
      </w:r>
      <w:r>
        <w:rPr>
          <w:rFonts w:hint="default"/>
          <w:sz w:val="28"/>
          <w:szCs w:val="28"/>
          <w:lang w:val="ru-RU"/>
        </w:rPr>
        <w:t xml:space="preserve"> для плода и новорожденного: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Для плода хориоамнионит представляет высокий риск развития инфекционных осложнений, включая неонатальный сепсис, пневмонию, менингит и неврологические нарушения. Инфекция может привести к преждевременным родам, низкому весу при рождении и повышенной перинатальной смертности.</w:t>
      </w:r>
    </w:p>
    <w:p>
      <w:pPr>
        <w:spacing w:after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ru-RU"/>
        </w:rPr>
        <w:t>Последствия для матери: Х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ориоамнионит может привести к серьезным осложнениям, включая сепсис, эндометрит, перитонит и даже летальный исход. Также возможны осложнения после родов, требующие интенсивного лечения и длительного восстановлени</w:t>
      </w:r>
      <w:r>
        <w:rPr>
          <w:rFonts w:hint="default" w:eastAsia="Segoe UI" w:cs="Times New Roman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ru-RU"/>
        </w:rPr>
        <w:t>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ru-RU"/>
        </w:rPr>
        <w:t>.</w:t>
      </w:r>
    </w:p>
    <w:p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данном исследовании актуальностью является выведение статистики случаев хориоамнионита у женщин с дородовым излитием околоплодных вод до 24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часов и после 24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часов, а также  ведение женщин с данным осложнением и исход</w:t>
      </w:r>
      <w:r>
        <w:rPr>
          <w:sz w:val="28"/>
          <w:szCs w:val="28"/>
          <w:lang w:val="ru-RU"/>
        </w:rPr>
        <w:t>ом</w:t>
      </w:r>
      <w:r>
        <w:rPr>
          <w:sz w:val="28"/>
          <w:szCs w:val="28"/>
        </w:rPr>
        <w:t xml:space="preserve"> родов.</w:t>
      </w:r>
    </w:p>
    <w:p>
      <w:pPr>
        <w:spacing w:after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Цель исследования:</w:t>
      </w:r>
      <w:r>
        <w:rPr>
          <w:sz w:val="28"/>
          <w:szCs w:val="28"/>
        </w:rPr>
        <w:t xml:space="preserve"> определить частоту случаев хориоамнионита у беременных с диагнозом Д</w:t>
      </w:r>
      <w:r>
        <w:rPr>
          <w:sz w:val="28"/>
          <w:szCs w:val="28"/>
          <w:lang w:val="ru-RU"/>
        </w:rPr>
        <w:t>ИОВ</w:t>
      </w:r>
      <w:r>
        <w:rPr>
          <w:sz w:val="28"/>
          <w:szCs w:val="28"/>
        </w:rPr>
        <w:t>,  выявление осложнении послеродового периода.</w:t>
      </w:r>
    </w:p>
    <w:p>
      <w:pPr>
        <w:spacing w:after="0"/>
        <w:ind w:firstLine="709"/>
        <w:jc w:val="both"/>
        <w:rPr>
          <w:rFonts w:hint="default" w:cs="Times New Roman"/>
          <w:bCs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</w:rPr>
        <w:t xml:space="preserve">Материалы и методы: </w:t>
      </w:r>
      <w:r>
        <w:rPr>
          <w:rFonts w:cs="Times New Roman"/>
          <w:bCs/>
          <w:sz w:val="28"/>
          <w:szCs w:val="28"/>
        </w:rPr>
        <w:t>Исследование проводилось на базе</w:t>
      </w:r>
      <w:r>
        <w:rPr>
          <w:rFonts w:hint="default" w:cs="Times New Roman"/>
          <w:bCs/>
          <w:sz w:val="28"/>
          <w:szCs w:val="28"/>
          <w:lang w:val="ru-RU"/>
        </w:rPr>
        <w:t xml:space="preserve"> КГП на ПХВ</w:t>
      </w:r>
      <w:r>
        <w:rPr>
          <w:rFonts w:cs="Times New Roman"/>
          <w:bCs/>
          <w:sz w:val="28"/>
          <w:szCs w:val="28"/>
        </w:rPr>
        <w:t xml:space="preserve"> «Павлодарского областного перинатального центра №1». </w:t>
      </w:r>
      <w:r>
        <w:rPr>
          <w:rFonts w:cs="Times New Roman"/>
          <w:bCs/>
          <w:sz w:val="28"/>
          <w:szCs w:val="28"/>
          <w:lang w:val="ru-RU"/>
        </w:rPr>
        <w:t>Был</w:t>
      </w:r>
      <w:r>
        <w:rPr>
          <w:rFonts w:hint="default" w:cs="Times New Roman"/>
          <w:bCs/>
          <w:sz w:val="28"/>
          <w:szCs w:val="28"/>
          <w:lang w:val="ru-RU"/>
        </w:rPr>
        <w:t xml:space="preserve"> проведен ретроспективный анализ 39 случаев хориоамнионита, которые родоразрешались в родильном блоке с января по декабрь 2023 года.</w:t>
      </w:r>
    </w:p>
    <w:p>
      <w:pPr>
        <w:spacing w:after="0"/>
        <w:ind w:firstLine="709"/>
        <w:jc w:val="both"/>
        <w:rPr>
          <w:rFonts w:hint="default" w:cs="Times New Roman"/>
          <w:bCs/>
          <w:sz w:val="28"/>
          <w:szCs w:val="28"/>
          <w:lang w:val="ru-RU"/>
        </w:rPr>
      </w:pPr>
      <w:r>
        <w:rPr>
          <w:rFonts w:hint="default" w:cs="Times New Roman"/>
          <w:bCs/>
          <w:sz w:val="28"/>
          <w:szCs w:val="28"/>
          <w:lang w:val="ru-RU"/>
        </w:rPr>
        <w:t>В данном исследовании было выделено  две основные группы:</w:t>
      </w:r>
    </w:p>
    <w:p>
      <w:pPr>
        <w:pStyle w:val="30"/>
        <w:numPr>
          <w:ilvl w:val="0"/>
          <w:numId w:val="1"/>
        </w:numPr>
        <w:spacing w:after="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Выявление хориоамнионита у беременных с излитием околоплодных вод до 24 часов.</w:t>
      </w:r>
    </w:p>
    <w:p>
      <w:pPr>
        <w:pStyle w:val="30"/>
        <w:numPr>
          <w:ilvl w:val="0"/>
          <w:numId w:val="1"/>
        </w:numPr>
        <w:spacing w:after="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Выявление хориоамнионита у беременных с излитием околоплодных вод после 24 часов.</w:t>
      </w:r>
    </w:p>
    <w:p>
      <w:pPr>
        <w:spacing w:after="0"/>
        <w:jc w:val="both"/>
        <w:rPr>
          <w:rFonts w:hint="default"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</w:rPr>
        <w:t>В первой группе случаев хориоамнионита с диагнозом Д</w:t>
      </w:r>
      <w:r>
        <w:rPr>
          <w:rFonts w:cs="Times New Roman"/>
          <w:bCs/>
          <w:sz w:val="28"/>
          <w:szCs w:val="28"/>
          <w:lang w:val="ru-RU"/>
        </w:rPr>
        <w:t>ИОВ</w:t>
      </w:r>
      <w:r>
        <w:rPr>
          <w:rFonts w:hint="default" w:cs="Times New Roman"/>
          <w:bCs/>
          <w:sz w:val="28"/>
          <w:szCs w:val="28"/>
          <w:lang w:val="ru-RU"/>
        </w:rPr>
        <w:t xml:space="preserve"> </w:t>
      </w:r>
      <w:r>
        <w:rPr>
          <w:rFonts w:cs="Times New Roman"/>
          <w:bCs/>
          <w:sz w:val="28"/>
          <w:szCs w:val="28"/>
        </w:rPr>
        <w:t>до 24 часов количество- 21 (53</w:t>
      </w:r>
      <w:r>
        <w:rPr>
          <w:rFonts w:hint="default" w:cs="Times New Roman"/>
          <w:bCs/>
          <w:sz w:val="28"/>
          <w:szCs w:val="28"/>
          <w:lang w:val="ru-RU"/>
        </w:rPr>
        <w:t>,8</w:t>
      </w:r>
      <w:r>
        <w:rPr>
          <w:rFonts w:cs="Times New Roman"/>
          <w:bCs/>
          <w:sz w:val="28"/>
          <w:szCs w:val="28"/>
        </w:rPr>
        <w:t>%)</w:t>
      </w:r>
      <w:r>
        <w:rPr>
          <w:rFonts w:hint="default" w:cs="Times New Roman"/>
          <w:bCs/>
          <w:sz w:val="28"/>
          <w:szCs w:val="28"/>
          <w:lang w:val="ru-RU"/>
        </w:rPr>
        <w:t xml:space="preserve"> у которых   в общей сложности было выявлено 30 (81%) осложнении во время родов:</w:t>
      </w:r>
    </w:p>
    <w:p>
      <w:pPr>
        <w:spacing w:after="0"/>
        <w:jc w:val="both"/>
        <w:rPr>
          <w:rFonts w:hint="default"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Выход</w:t>
      </w:r>
      <w:r>
        <w:rPr>
          <w:rFonts w:hint="default" w:cs="Times New Roman"/>
          <w:bCs/>
          <w:sz w:val="28"/>
          <w:szCs w:val="28"/>
          <w:lang w:val="ru-RU"/>
        </w:rPr>
        <w:t xml:space="preserve"> мекония в амниотическую жидкость 7</w:t>
      </w:r>
    </w:p>
    <w:p>
      <w:pPr>
        <w:spacing w:after="0"/>
        <w:jc w:val="both"/>
        <w:rPr>
          <w:rFonts w:hint="default" w:cs="Times New Roman"/>
          <w:bCs/>
          <w:sz w:val="28"/>
          <w:szCs w:val="28"/>
          <w:lang w:val="ru-RU"/>
        </w:rPr>
      </w:pPr>
      <w:r>
        <w:rPr>
          <w:rFonts w:hint="default" w:cs="Times New Roman"/>
          <w:bCs/>
          <w:sz w:val="28"/>
          <w:szCs w:val="28"/>
          <w:lang w:val="ru-RU"/>
        </w:rPr>
        <w:t>Эпизиотомия в родах 4</w:t>
      </w:r>
    </w:p>
    <w:p>
      <w:pPr>
        <w:spacing w:after="0"/>
        <w:jc w:val="both"/>
        <w:rPr>
          <w:rFonts w:hint="default"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Применение</w:t>
      </w:r>
      <w:r>
        <w:rPr>
          <w:rFonts w:hint="default" w:cs="Times New Roman"/>
          <w:bCs/>
          <w:sz w:val="28"/>
          <w:szCs w:val="28"/>
          <w:lang w:val="ru-RU"/>
        </w:rPr>
        <w:t xml:space="preserve"> вакуум экстракции плода 4</w:t>
      </w:r>
    </w:p>
    <w:p>
      <w:pPr>
        <w:spacing w:after="0"/>
        <w:jc w:val="both"/>
        <w:rPr>
          <w:rFonts w:hint="default" w:cs="Times New Roman"/>
          <w:bCs/>
          <w:sz w:val="28"/>
          <w:szCs w:val="28"/>
          <w:lang w:val="ru-RU"/>
        </w:rPr>
      </w:pPr>
      <w:r>
        <w:rPr>
          <w:rFonts w:hint="default" w:cs="Times New Roman"/>
          <w:bCs/>
          <w:sz w:val="28"/>
          <w:szCs w:val="28"/>
          <w:lang w:val="ru-RU"/>
        </w:rPr>
        <w:t>Атоническое маточное кровотечение 2</w:t>
      </w:r>
    </w:p>
    <w:p>
      <w:pPr>
        <w:spacing w:after="0"/>
        <w:jc w:val="both"/>
        <w:rPr>
          <w:rFonts w:hint="default" w:cs="Times New Roman"/>
          <w:bCs/>
          <w:sz w:val="28"/>
          <w:szCs w:val="28"/>
          <w:lang w:val="ru-RU"/>
        </w:rPr>
      </w:pPr>
      <w:r>
        <w:rPr>
          <w:rFonts w:hint="default" w:cs="Times New Roman"/>
          <w:bCs/>
          <w:sz w:val="28"/>
          <w:szCs w:val="28"/>
          <w:lang w:val="ru-RU"/>
        </w:rPr>
        <w:t>Плотное прикрепление плаценты, ручное отделение и выделение 1</w:t>
      </w:r>
    </w:p>
    <w:p>
      <w:pPr>
        <w:spacing w:after="0"/>
        <w:jc w:val="both"/>
        <w:rPr>
          <w:rFonts w:hint="default" w:cs="Times New Roman"/>
          <w:bCs/>
          <w:sz w:val="28"/>
          <w:szCs w:val="28"/>
          <w:lang w:val="ru-RU"/>
        </w:rPr>
      </w:pPr>
      <w:r>
        <w:rPr>
          <w:rFonts w:hint="default" w:cs="Times New Roman"/>
          <w:bCs/>
          <w:sz w:val="28"/>
          <w:szCs w:val="28"/>
          <w:lang w:val="ru-RU"/>
        </w:rPr>
        <w:t>Угрожающее состояние плода</w:t>
      </w:r>
      <w:r>
        <w:rPr>
          <w:rFonts w:cs="Times New Roman"/>
          <w:bCs/>
          <w:sz w:val="28"/>
          <w:szCs w:val="28"/>
        </w:rPr>
        <w:t xml:space="preserve"> </w:t>
      </w:r>
      <w:r>
        <w:rPr>
          <w:rFonts w:hint="default" w:cs="Times New Roman"/>
          <w:bCs/>
          <w:sz w:val="28"/>
          <w:szCs w:val="28"/>
          <w:lang w:val="ru-RU"/>
        </w:rPr>
        <w:t xml:space="preserve"> 10</w:t>
      </w:r>
    </w:p>
    <w:p>
      <w:pPr>
        <w:spacing w:after="0"/>
        <w:jc w:val="both"/>
        <w:rPr>
          <w:rFonts w:hint="default" w:cs="Times New Roman"/>
          <w:bCs/>
          <w:sz w:val="28"/>
          <w:szCs w:val="28"/>
          <w:lang w:val="ru-RU"/>
        </w:rPr>
      </w:pPr>
      <w:r>
        <w:rPr>
          <w:rFonts w:hint="default" w:cs="Times New Roman"/>
          <w:bCs/>
          <w:sz w:val="28"/>
          <w:szCs w:val="28"/>
          <w:lang w:val="ru-RU"/>
        </w:rPr>
        <w:t>Маловодие тяжелой степени 2</w:t>
      </w:r>
    </w:p>
    <w:p>
      <w:pPr>
        <w:spacing w:after="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Во второй группе количество случаев- 18( 46</w:t>
      </w:r>
      <w:r>
        <w:rPr>
          <w:rFonts w:hint="default" w:cs="Times New Roman"/>
          <w:bCs/>
          <w:sz w:val="28"/>
          <w:szCs w:val="28"/>
          <w:lang w:val="ru-RU"/>
        </w:rPr>
        <w:t>,1</w:t>
      </w:r>
      <w:r>
        <w:rPr>
          <w:rFonts w:cs="Times New Roman"/>
          <w:bCs/>
          <w:sz w:val="28"/>
          <w:szCs w:val="28"/>
        </w:rPr>
        <w:t>%).</w:t>
      </w:r>
      <w:r>
        <w:rPr>
          <w:rFonts w:hint="default" w:cs="Times New Roman"/>
          <w:bCs/>
          <w:sz w:val="28"/>
          <w:szCs w:val="28"/>
          <w:lang w:val="ru-RU"/>
        </w:rPr>
        <w:t xml:space="preserve"> В данной группе в общей сложности было выявлено 7(19%) осложнении во время родоразрешения:</w:t>
      </w:r>
      <w:r>
        <w:rPr>
          <w:rFonts w:cs="Times New Roman"/>
          <w:bCs/>
          <w:sz w:val="28"/>
          <w:szCs w:val="28"/>
        </w:rPr>
        <w:t xml:space="preserve"> </w:t>
      </w:r>
    </w:p>
    <w:p>
      <w:pPr>
        <w:spacing w:after="0"/>
        <w:jc w:val="both"/>
        <w:rPr>
          <w:rFonts w:hint="default"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Выход</w:t>
      </w:r>
      <w:r>
        <w:rPr>
          <w:rFonts w:hint="default" w:cs="Times New Roman"/>
          <w:bCs/>
          <w:sz w:val="28"/>
          <w:szCs w:val="28"/>
          <w:lang w:val="ru-RU"/>
        </w:rPr>
        <w:t xml:space="preserve"> мекония в амниотическую жидкость 3 </w:t>
      </w:r>
    </w:p>
    <w:p>
      <w:pPr>
        <w:spacing w:after="0"/>
        <w:jc w:val="both"/>
        <w:rPr>
          <w:rFonts w:hint="default" w:cs="Times New Roman"/>
          <w:bCs/>
          <w:sz w:val="28"/>
          <w:szCs w:val="28"/>
          <w:lang w:val="ru-RU"/>
        </w:rPr>
      </w:pPr>
      <w:r>
        <w:rPr>
          <w:rFonts w:hint="default" w:cs="Times New Roman"/>
          <w:bCs/>
          <w:sz w:val="28"/>
          <w:szCs w:val="28"/>
          <w:lang w:val="ru-RU"/>
        </w:rPr>
        <w:t xml:space="preserve">Угрожающее состояние плода 2 </w:t>
      </w:r>
    </w:p>
    <w:p>
      <w:pPr>
        <w:spacing w:after="0"/>
        <w:jc w:val="both"/>
        <w:rPr>
          <w:rFonts w:hint="default" w:cs="Times New Roman"/>
          <w:bCs/>
          <w:sz w:val="28"/>
          <w:szCs w:val="28"/>
          <w:lang w:val="ru-RU"/>
        </w:rPr>
      </w:pPr>
      <w:r>
        <w:rPr>
          <w:rFonts w:hint="default" w:cs="Times New Roman"/>
          <w:bCs/>
          <w:sz w:val="28"/>
          <w:szCs w:val="28"/>
          <w:lang w:val="ru-RU"/>
        </w:rPr>
        <w:t>Интранатальная смерть плода 1</w:t>
      </w:r>
    </w:p>
    <w:p>
      <w:pPr>
        <w:spacing w:after="0"/>
        <w:jc w:val="both"/>
        <w:rPr>
          <w:rFonts w:hint="default" w:cs="Times New Roman"/>
          <w:bCs/>
          <w:sz w:val="28"/>
          <w:szCs w:val="28"/>
          <w:lang w:val="ru-RU"/>
        </w:rPr>
      </w:pPr>
      <w:r>
        <w:rPr>
          <w:rFonts w:hint="default" w:cs="Times New Roman"/>
          <w:bCs/>
          <w:sz w:val="28"/>
          <w:szCs w:val="28"/>
          <w:lang w:val="ru-RU"/>
        </w:rPr>
        <w:t>Плотное прикрепление плаценты, ручное отделение и выделение 1</w:t>
      </w:r>
    </w:p>
    <w:p>
      <w:pPr>
        <w:spacing w:after="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  <w:lang w:val="ru-RU"/>
        </w:rPr>
        <w:t>Из</w:t>
      </w:r>
      <w:r>
        <w:rPr>
          <w:rFonts w:hint="default" w:cs="Times New Roman"/>
          <w:bCs/>
          <w:sz w:val="28"/>
          <w:szCs w:val="28"/>
          <w:lang w:val="ru-RU"/>
        </w:rPr>
        <w:t xml:space="preserve"> 39 случаев хориоамнионита и</w:t>
      </w:r>
      <w:r>
        <w:rPr>
          <w:rFonts w:cs="Times New Roman"/>
          <w:bCs/>
          <w:sz w:val="28"/>
          <w:szCs w:val="28"/>
        </w:rPr>
        <w:t>сход родов: из них количество преждевременных родов 17 (43,5%), срочные индуцированные роды 8(20,5%), оперативные роды 21( 53,8).</w:t>
      </w:r>
    </w:p>
    <w:p>
      <w:pPr>
        <w:spacing w:after="0"/>
        <w:jc w:val="both"/>
        <w:rPr>
          <w:rFonts w:hint="default"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В</w:t>
      </w:r>
      <w:r>
        <w:rPr>
          <w:rFonts w:hint="default" w:cs="Times New Roman"/>
          <w:bCs/>
          <w:sz w:val="28"/>
          <w:szCs w:val="28"/>
          <w:lang w:val="ru-RU"/>
        </w:rPr>
        <w:t xml:space="preserve"> среднем статистическом количестве детей рожденных по шкале  Апгар с января по декабрь 2023года состовляет самое минимальное шкала Апгар 4-6баллов, среднее Апгар 7-8баллов, максимальное 9-10баллов.</w:t>
      </w:r>
    </w:p>
    <w:p>
      <w:pPr>
        <w:spacing w:after="0"/>
        <w:jc w:val="both"/>
        <w:rPr>
          <w:rFonts w:hint="default" w:cs="Times New Roman"/>
          <w:bCs/>
          <w:sz w:val="28"/>
          <w:szCs w:val="28"/>
          <w:lang w:val="ru-RU"/>
        </w:rPr>
      </w:pPr>
      <w:r>
        <w:rPr>
          <w:rFonts w:hint="default" w:cs="Times New Roman"/>
          <w:bCs/>
          <w:sz w:val="28"/>
          <w:szCs w:val="28"/>
          <w:lang w:val="ru-RU"/>
        </w:rPr>
        <w:t xml:space="preserve">Осложнение у детей рожденных от матерей с диагнозом хориоамнионит: </w:t>
      </w:r>
    </w:p>
    <w:p>
      <w:pPr>
        <w:spacing w:after="0"/>
        <w:jc w:val="both"/>
        <w:rPr>
          <w:rFonts w:hint="default" w:cs="Times New Roman"/>
          <w:bCs/>
          <w:sz w:val="28"/>
          <w:szCs w:val="28"/>
          <w:lang w:val="ru-RU"/>
        </w:rPr>
      </w:pPr>
      <w:r>
        <w:rPr>
          <w:rFonts w:hint="default" w:cs="Times New Roman"/>
          <w:bCs/>
          <w:sz w:val="28"/>
          <w:szCs w:val="28"/>
          <w:lang w:val="ru-RU"/>
        </w:rPr>
        <w:t>1.Дыхательное недостаточность новорожденных.</w:t>
      </w:r>
    </w:p>
    <w:p>
      <w:pPr>
        <w:numPr>
          <w:ilvl w:val="0"/>
          <w:numId w:val="2"/>
        </w:numPr>
        <w:spacing w:after="0"/>
        <w:jc w:val="both"/>
        <w:rPr>
          <w:rFonts w:hint="default" w:cs="Times New Roman"/>
          <w:bCs/>
          <w:sz w:val="28"/>
          <w:szCs w:val="28"/>
          <w:lang w:val="ru-RU"/>
        </w:rPr>
      </w:pPr>
      <w:r>
        <w:rPr>
          <w:rFonts w:hint="default" w:cs="Times New Roman"/>
          <w:bCs/>
          <w:sz w:val="28"/>
          <w:szCs w:val="28"/>
          <w:lang w:val="ru-RU"/>
        </w:rPr>
        <w:t>Церебральная возбудимость у новорожденных.</w:t>
      </w:r>
    </w:p>
    <w:p>
      <w:pPr>
        <w:numPr>
          <w:ilvl w:val="0"/>
          <w:numId w:val="2"/>
        </w:numPr>
        <w:spacing w:after="0"/>
        <w:jc w:val="both"/>
        <w:rPr>
          <w:rFonts w:hint="default" w:cs="Times New Roman"/>
          <w:bCs/>
          <w:sz w:val="28"/>
          <w:szCs w:val="28"/>
          <w:lang w:val="ru-RU"/>
        </w:rPr>
      </w:pPr>
      <w:r>
        <w:rPr>
          <w:rFonts w:hint="default" w:cs="Times New Roman"/>
          <w:bCs/>
          <w:sz w:val="28"/>
          <w:szCs w:val="28"/>
          <w:lang w:val="ru-RU"/>
        </w:rPr>
        <w:t>Асфикция новорожденных.</w:t>
      </w:r>
    </w:p>
    <w:p>
      <w:pPr>
        <w:numPr>
          <w:ilvl w:val="0"/>
          <w:numId w:val="2"/>
        </w:numPr>
        <w:spacing w:after="0"/>
        <w:jc w:val="both"/>
        <w:rPr>
          <w:rFonts w:hint="default" w:cs="Times New Roman"/>
          <w:bCs/>
          <w:sz w:val="28"/>
          <w:szCs w:val="28"/>
          <w:lang w:val="ru-RU"/>
        </w:rPr>
      </w:pPr>
      <w:r>
        <w:rPr>
          <w:rFonts w:hint="default" w:cs="Times New Roman"/>
          <w:bCs/>
          <w:sz w:val="28"/>
          <w:szCs w:val="28"/>
          <w:lang w:val="ru-RU"/>
        </w:rPr>
        <w:t>Бактериальный сепсис/ врожденная пневмония.</w:t>
      </w:r>
    </w:p>
    <w:p>
      <w:pPr>
        <w:numPr>
          <w:ilvl w:val="0"/>
          <w:numId w:val="2"/>
        </w:numPr>
        <w:spacing w:after="0"/>
        <w:jc w:val="both"/>
        <w:rPr>
          <w:rFonts w:hint="default" w:cs="Times New Roman"/>
          <w:b w:val="0"/>
          <w:bCs/>
          <w:sz w:val="28"/>
          <w:szCs w:val="28"/>
          <w:lang w:val="ru-RU"/>
        </w:rPr>
      </w:pPr>
      <w:r>
        <w:rPr>
          <w:rFonts w:hint="default" w:cs="Times New Roman"/>
          <w:bCs/>
          <w:sz w:val="28"/>
          <w:szCs w:val="28"/>
          <w:lang w:val="ru-RU"/>
        </w:rPr>
        <w:t>Интранатальная смерть плода.</w:t>
      </w:r>
    </w:p>
    <w:p>
      <w:pPr>
        <w:numPr>
          <w:ilvl w:val="0"/>
          <w:numId w:val="0"/>
        </w:numPr>
        <w:spacing w:after="0"/>
        <w:jc w:val="both"/>
        <w:rPr>
          <w:rFonts w:hint="default" w:cs="Times New Roman"/>
          <w:b w:val="0"/>
          <w:bCs/>
          <w:sz w:val="28"/>
          <w:szCs w:val="28"/>
          <w:lang w:val="ru-RU"/>
        </w:rPr>
      </w:pPr>
      <w:r>
        <w:rPr>
          <w:rFonts w:hint="default" w:cs="Times New Roman"/>
          <w:b w:val="0"/>
          <w:bCs/>
          <w:sz w:val="28"/>
          <w:szCs w:val="28"/>
          <w:lang w:val="ru-RU"/>
        </w:rPr>
        <w:t>Из анамнеза матерей на фоне протекания беременности: рубец на матке один и более составляет- 6(15%), вагинит 8 (20,5%), хронический пиелонефрит 11(28,2%), кольпит 6( 15%), ОРВИ 5 (12,8%) гестационный сахарный диабет 6 (15%).</w:t>
      </w:r>
    </w:p>
    <w:p>
      <w:pPr>
        <w:numPr>
          <w:ilvl w:val="0"/>
          <w:numId w:val="0"/>
        </w:numPr>
        <w:spacing w:after="0"/>
        <w:jc w:val="both"/>
        <w:rPr>
          <w:rFonts w:hint="default" w:cs="Times New Roman"/>
          <w:b w:val="0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Результаты исследования:</w:t>
      </w:r>
      <w:r>
        <w:rPr>
          <w:rFonts w:hint="default" w:cs="Times New Roman"/>
          <w:b w:val="0"/>
          <w:bCs/>
          <w:sz w:val="28"/>
          <w:szCs w:val="28"/>
          <w:lang w:val="ru-RU"/>
        </w:rPr>
        <w:t xml:space="preserve"> В результате развитие осложнении у беременных с диагнозом хориоамнионит и дородовым излитием околоплодных вод до 24 часов по сравнению с дородовым излитием околоплодных вод после 24 часов </w:t>
      </w:r>
      <w:bookmarkStart w:id="0" w:name="_GoBack"/>
      <w:r>
        <w:rPr>
          <w:rFonts w:hint="default" w:cs="Times New Roman"/>
          <w:b w:val="0"/>
          <w:bCs/>
          <w:sz w:val="28"/>
          <w:szCs w:val="28"/>
          <w:lang w:val="ru-RU"/>
        </w:rPr>
        <w:t xml:space="preserve">больше на 4,3 раза.  </w:t>
      </w:r>
    </w:p>
    <w:bookmarkEnd w:id="0"/>
    <w:p>
      <w:pPr>
        <w:numPr>
          <w:ilvl w:val="0"/>
          <w:numId w:val="0"/>
        </w:numPr>
        <w:spacing w:after="0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ru-RU"/>
        </w:rPr>
        <w:t>Профилактика: В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ажность своевременной диагностики и профилактических мер для предотвращения развития хориоамнионита особенно актуальна в условиях современных методов ведения беременности. Внедрение регулярного мониторинга состояния беременных женщин, особенно тех, у кого есть факторы риска, позволяет своевременно выявлять и лечить инфекционные процессы</w:t>
      </w: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Выводы:</w:t>
      </w:r>
      <w:r>
        <w:rPr>
          <w:rFonts w:hint="default" w:cs="Times New Roman"/>
          <w:b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Хориоамнионит – это воспалительное заболевание плодных оболочек (хориона и амниона), которое часто встречается во время беременности и является значительным фактором риска для матери и плода , что может привести к преждевременным родам.</w:t>
      </w:r>
    </w:p>
    <w:p>
      <w:pPr>
        <w:spacing w:after="0"/>
        <w:jc w:val="both"/>
        <w:rPr>
          <w:rFonts w:hint="default" w:cs="Times New Roman"/>
          <w:sz w:val="28"/>
          <w:szCs w:val="28"/>
          <w:lang w:val="ru-RU"/>
        </w:rPr>
      </w:pPr>
    </w:p>
    <w:p>
      <w:pPr>
        <w:spacing w:after="0"/>
        <w:jc w:val="both"/>
        <w:rPr>
          <w:rFonts w:hint="default" w:cs="Times New Roman"/>
          <w:sz w:val="28"/>
          <w:szCs w:val="28"/>
          <w:lang w:val="ru-RU"/>
        </w:rPr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1A672D"/>
    <w:multiLevelType w:val="multilevel"/>
    <w:tmpl w:val="221A672D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3308A7"/>
    <w:multiLevelType w:val="singleLevel"/>
    <w:tmpl w:val="4A3308A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64"/>
    <w:rsid w:val="00057671"/>
    <w:rsid w:val="002114C2"/>
    <w:rsid w:val="002B2964"/>
    <w:rsid w:val="002D3432"/>
    <w:rsid w:val="00416BF0"/>
    <w:rsid w:val="006C0B77"/>
    <w:rsid w:val="007427B1"/>
    <w:rsid w:val="00751295"/>
    <w:rsid w:val="008242FF"/>
    <w:rsid w:val="00870751"/>
    <w:rsid w:val="00922C48"/>
    <w:rsid w:val="00957DF1"/>
    <w:rsid w:val="00B70AC4"/>
    <w:rsid w:val="00B915B7"/>
    <w:rsid w:val="00C30C8D"/>
    <w:rsid w:val="00D379A7"/>
    <w:rsid w:val="00E9282A"/>
    <w:rsid w:val="00EA59DF"/>
    <w:rsid w:val="00EE4070"/>
    <w:rsid w:val="00F12C76"/>
    <w:rsid w:val="00FA223B"/>
    <w:rsid w:val="0FFB68AD"/>
    <w:rsid w:val="1558179F"/>
    <w:rsid w:val="23B2564F"/>
    <w:rsid w:val="2B9D45D0"/>
    <w:rsid w:val="2D0E6AC9"/>
    <w:rsid w:val="36FB09D5"/>
    <w:rsid w:val="3B1F794C"/>
    <w:rsid w:val="4E0A3889"/>
    <w:rsid w:val="626F5A89"/>
    <w:rsid w:val="65B45BEB"/>
    <w:rsid w:val="705A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104862" w:themeColor="accent1" w:themeShade="BF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Subtitle"/>
    <w:basedOn w:val="1"/>
    <w:next w:val="1"/>
    <w:link w:val="27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  <w:sz w:val="28"/>
    </w:rPr>
  </w:style>
  <w:style w:type="character" w:customStyle="1" w:styleId="21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  <w:sz w:val="28"/>
    </w:rPr>
  </w:style>
  <w:style w:type="character" w:customStyle="1" w:styleId="22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Знак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Цитата 2 Знак"/>
    <w:basedOn w:val="11"/>
    <w:link w:val="28"/>
    <w:qFormat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Выделенная цитата Знак"/>
    <w:basedOn w:val="11"/>
    <w:link w:val="32"/>
    <w:qFormat/>
    <w:uiPriority w:val="30"/>
    <w:rPr>
      <w:rFonts w:ascii="Times New Roman" w:hAnsi="Times New Roman"/>
      <w:i/>
      <w:iCs/>
      <w:color w:val="104862" w:themeColor="accent1" w:themeShade="BF"/>
      <w:sz w:val="28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270</Words>
  <Characters>1545</Characters>
  <Lines>12</Lines>
  <Paragraphs>3</Paragraphs>
  <TotalTime>88</TotalTime>
  <ScaleCrop>false</ScaleCrop>
  <LinksUpToDate>false</LinksUpToDate>
  <CharactersWithSpaces>1812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2024-03-31T15:11:00Z</dcterms:created>
  <dc:creator>Olzhas Dildebaev</dc:creator>
  <cp:lastModifiedBy>user</cp:lastModifiedBy>
  <dcterms:modified xsi:type="dcterms:W3CDTF">2024-05-20T17:20:06Z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CB83868172234FE4B55CABB9990E2A70_12</vt:lpwstr>
  </property>
</Properties>
</file>